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ПОЛОЖЕНИЕ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 о ГАБОвских лыжных экстрим-марафонах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“Прощание со снегом 2023”(свободный ход) и “Прощание со снегом 2023»-(классический ход)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Цели и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Популяризация лыжных гонок, повышение спортивного мастерства, пропаганда здорового образа жизни среди населения.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Выявление сильнейших лыжников на марафонской дистанции.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Поддержка деятельности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Ассоциации «Организаторы лыжных трасс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 и Союза марафонов «Лыжная Россия»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Организаторы: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МБУ ФОК «Свобода»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Озерецкое лесничество Мособллеса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СОК «ГАБО»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поддержке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Администрации Дмитровского городского округа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Судейство и хронометраж соревнований осуществляется привлеченной судейской бригадой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«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RaceTime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»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Даты проведения: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ГАБОвский экстрим-марафон “Прощание со снегом-2023” (свободный стиль) - 18 марта 2023 года, суббота.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ГАБОвский экстрим-марафон “Прощание со снегом-2023 (классический стиль) - 19 марта 2023 года, воскресенье.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проведения: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ГАБОвская народная лыжня.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Въезд и проход через автомобильную парковку на 18-м км Рогачевского шоссе.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Дистанции и трасса: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ГАБОвский экстрим-марафон “Прощание со снегом-2023” (свободным стилем): марафонская дистанция - 50 км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круг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24 км, 2 - ой  круг 26 км), а также полумарафонская дистанция - 24 км (один круг).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ГАБОвский экстрим-марафон “Прощание со снегом-2023  классика”: марафонская дистанция - 50 км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круг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24 км, 2-ой круг 26 км), а также полумарафонская дистанция – 24 км (один круг).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Замена лыж запрещена.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При форс-мажорных обстоятельствах, изменении снежного покрова возможны перенос времени и места старта, изменения дистанции, а также старт волнами.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соревнованиям допускаются мужчины и женщины 18-ти лет и старше.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Возрастные группы на марафонскую дистанцию: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Мужчины: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2005-1993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1992-1983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1982-1973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1972-1963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1962-1953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1952 г.р. и старше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Женщины: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2005-1993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1992-1983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1982-1973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1972-1963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1962-1953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1952 г.р. и старше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Возрастные группы на полумарафонскую дистанцию: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Мужчины: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 2005-1993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 1992 г.р. и старше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Женщины: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 2005-1993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 1992 г. и старше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получении стартового пакета участник обязан подписать заявление, в соответствии с которым подтверждает персональную ответственность за своё здоровье, свою подготовку, осознание возможных рисков, связанных с участием в лыжном марафоне, и полностью снимает с организаторов ответственность за возможный ущерб здоровью, полученный им во время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стартовом городке участник обязан соблюдать социальную дистанцию и другие необходимые ограничительные меры, действующие в Московской области на день старта, с целью недопущения распространения COVID-19.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Количество участников марафона 18 марта 2023 г. (свободный стиль) ограничено и составляет: 500 человек на дистанции 50 км и 300 человек на дистанции 24 км.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Количество участников марафона 19 марта 2023 г. (классический стиль) ограничено и составляет 300 человек на дистанции 50 км и 200 человек на дистанции 24 км.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Программа соревнований:</w:t>
      </w:r>
      <w:r w:rsidDel="00000000" w:rsidR="00000000" w:rsidRPr="00000000">
        <w:rPr>
          <w:rtl w:val="0"/>
        </w:rPr>
      </w:r>
    </w:p>
    <w:tbl>
      <w:tblPr>
        <w:tblStyle w:val="Table1"/>
        <w:tblW w:w="8906.0" w:type="dxa"/>
        <w:jc w:val="left"/>
        <w:tblLayout w:type="fixed"/>
        <w:tblLook w:val="0400"/>
      </w:tblPr>
      <w:tblGrid>
        <w:gridCol w:w="1524"/>
        <w:gridCol w:w="7382"/>
        <w:tblGridChange w:id="0">
          <w:tblGrid>
            <w:gridCol w:w="1524"/>
            <w:gridCol w:w="7382"/>
          </w:tblGrid>
        </w:tblGridChange>
      </w:tblGrid>
      <w:tr>
        <w:trPr>
          <w:cantSplit w:val="1"/>
          <w:tblHeader w:val="1"/>
        </w:trPr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8.00 - 10.30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Регистрация участников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10.30 - 10.55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Построение участников в стартовом коридоре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10.55 - 11.00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Приветствие и инструктаж от организаторов, старт марафона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11.00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Старт на дистанции 50 км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Старт на дистанции 24 км</w:t>
            </w:r>
          </w:p>
        </w:tc>
      </w:tr>
      <w:tr>
        <w:trPr>
          <w:cantSplit w:val="1"/>
          <w:tblHeader w:val="1"/>
        </w:trPr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13.00 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Награждение победителей и призёров полумарафона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Закрытие ухода на второй круг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Награждение победителей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призеров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марафона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старта и место финиша: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8"/>
          <w:szCs w:val="28"/>
          <w:rtl w:val="0"/>
        </w:rPr>
        <w:t xml:space="preserve">Старт будет осуществляться на расстоянии около 800 метров от парковки.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8"/>
          <w:szCs w:val="28"/>
          <w:rtl w:val="0"/>
        </w:rPr>
        <w:t xml:space="preserve">Финиш и награждение будут проходить в непосредственной близости от автомобильной парковки и инфраструктуры Спортивно-оздоровительного клуба «ГАБО».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Награждение за преодоление марафона и полумарафона: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Участники марафона и полумарафона занявшие 1 место в своей возрастной группе, награждаются кубками, грамотами и ценными призами, занявшие 2 и 3 места, награждаются памятными знаками, грамотами и ценными призами.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 финишировавшие участники лыжных гонок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получат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памятные медали.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Организация 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дистанции будет организовано 3 пункта питания для участников соревнований, на финише пункт питания для всех.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Хронометраж: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соревнованиях используется система электронного хронометража. На регистрации участник получит электронный чип, который является собственностью организатора. Чип необходимо закрепить на лодыжке. После финиша спортсмен обязан сдать чип организатору. В случае отказа от участия в соревновании, а также неполного завершения дистанции чип также необходимо вернуть организатору в тот же соревновательный день,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обязательно до окончания соревнования(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!).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иных случаях, в том числе при утере чипа, участник обязан уплатить штраф в размере 3000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Сход с дистанции: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Если участник решил прервать соревнование, он должен проинформировать об этом судей на финише и сдать электронный чип.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Участник также обязан прекратить участие в соревнованиях по требованию судьи.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Лимит времени для ухода на второй круг – 2,5 часа. После 13.30 участники на второй круг не допускаются.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Дисквалификация: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Главный судья соревнований имеет право дисквалифицировать участника, если он не соблюдает правила соревнования, мешает другим участникам или иным образом препятствует проведению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Главный судья соревнований имеет право аннулировать результаты участника по указанным выше причинам.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Финансирование: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Проведение соревнований осуществляется за счет стартовых взносов участников и добровольных пожертвований спонсоров.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Расходы по командированию команд и участников (проезд, стартовый взнос) несут командирующие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Регистрация и стартовый взнос: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Предварительная заявка на участие осуществляется до 23:59 10 марта 2023 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сайт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http://racetime.chrono.zelbike.ru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Заявка считается принятой после появления данных участника в списке зарегистрированных в своей возрастной группе.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случае возникновения проблем с предварительной заявкой следует обратиться на почту: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gabo-racetime@mail.ru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Стартовый взнос на марафонские дистанции: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 23:59 10 февраля-3800 руб. </w:t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00.00 11 февраля и до 23:59 10 марта-4800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день старта стартовый взнос составляет-6000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Стартовый взнос на полумарафонские дистанции: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 23:59 10 февраля-2000 руб. </w:t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00.00 11 февраля и до 23:59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0 марта-3000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день старта стартовый взнос составляет-4200 руб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Также подать заявку можно непосредственно в день проведения соревнований во время регистрации участников. Регистрация в день гонки возможна только при наличии свободных номеров.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Оплата стартового взноса включает стартовый пакет, номер участника и чип.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дни соревнований оплата на парковке не взимается.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Регистрация прибывших участников и выдача стартового пакета осуществляется в день старта с 8.00 до 10.30.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случае регистрации и оплаты стартового взноса в день соревнований (при наличии свободных номеров) возможна оплата как наличными, так и банковским переводом на платёжные реквизиты организатора (платёжные реквизиты будут размещены на месте регистрации).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Проезд: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8"/>
          <w:szCs w:val="28"/>
          <w:rtl w:val="0"/>
        </w:rPr>
        <w:t xml:space="preserve">На общественном транспорте следовать по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3a3a3a"/>
            <w:sz w:val="28"/>
            <w:szCs w:val="28"/>
            <w:rtl w:val="0"/>
          </w:rPr>
          <w:t xml:space="preserve">Савёловскому направлению до станции «Лобня»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a3a3a"/>
          <w:sz w:val="28"/>
          <w:szCs w:val="28"/>
          <w:rtl w:val="0"/>
        </w:rPr>
        <w:t xml:space="preserve">, далее на автобусе № 50 или такси до остановки СНТ «Родник-2» (остановка по требованию).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tbl>
      <w:tblPr>
        <w:tblStyle w:val="Table2"/>
        <w:tblW w:w="3701.0" w:type="dxa"/>
        <w:jc w:val="left"/>
        <w:tblLayout w:type="fixed"/>
        <w:tblLook w:val="0400"/>
      </w:tblPr>
      <w:tblGrid>
        <w:gridCol w:w="1729"/>
        <w:gridCol w:w="674"/>
        <w:gridCol w:w="1298"/>
        <w:tblGridChange w:id="0">
          <w:tblGrid>
            <w:gridCol w:w="1729"/>
            <w:gridCol w:w="674"/>
            <w:gridCol w:w="1298"/>
          </w:tblGrid>
        </w:tblGridChange>
      </w:tblGrid>
      <w:tr>
        <w:trPr>
          <w:cantSplit w:val="1"/>
          <w:tblHeader w:val="1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Расписание автобуса № 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ст. Лобня</w:t>
              <w:br w:type="textWrapping"/>
              <w:t xml:space="preserve">(отправление)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07:10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08:00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Родник-2</w:t>
              <w:br w:type="textWrapping"/>
              <w:t xml:space="preserve">(прибытие)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07:39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08:29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личном автотранспорте: при использовании навигатора необходимо набрать в поиске слово «ГАБО» и получить ссылку на Спортивно-оздоровительный клуб «ГАБО». Прямые ссылки для навигаторов: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color w:val="000000"/>
          <w:sz w:val="28"/>
          <w:szCs w:val="28"/>
          <w:rtl w:val="0"/>
        </w:rPr>
        <w:t xml:space="preserve">∙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Яндекс.Карты (или Яндекс.Навигатор)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color w:val="000000"/>
          <w:sz w:val="28"/>
          <w:szCs w:val="28"/>
          <w:rtl w:val="0"/>
        </w:rPr>
        <w:t xml:space="preserve">∙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Google Maps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color w:val="000000"/>
          <w:sz w:val="28"/>
          <w:szCs w:val="28"/>
          <w:rtl w:val="0"/>
        </w:rPr>
        <w:t xml:space="preserve">∙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Карты Apple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Контактная информация: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По вопросам онлайн-регистрации, оплаты, результатов: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E-mail: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gabo-racetime@mail.ru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По общим вопросам: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Веб-сайт: 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http://www.gabo.su</w:t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E-mail: 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sok@gabo.su</w:t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Телефон: +7 (916) 336-24-40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строго с 10 до 20 часов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racetime.chrono.zelbike.ru/" TargetMode="External"/><Relationship Id="rId10" Type="http://schemas.openxmlformats.org/officeDocument/2006/relationships/hyperlink" Target="http://gabo.su/" TargetMode="External"/><Relationship Id="rId13" Type="http://schemas.openxmlformats.org/officeDocument/2006/relationships/hyperlink" Target="http://gabo.su/raspisanie-elektrichek" TargetMode="External"/><Relationship Id="rId12" Type="http://schemas.openxmlformats.org/officeDocument/2006/relationships/hyperlink" Target="mailto:gabo-racetime@mail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gabo.su/" TargetMode="External"/><Relationship Id="rId15" Type="http://schemas.openxmlformats.org/officeDocument/2006/relationships/hyperlink" Target="https://goo.gl/maps/ZiZV1Da7krr" TargetMode="External"/><Relationship Id="rId14" Type="http://schemas.openxmlformats.org/officeDocument/2006/relationships/hyperlink" Target="https://yandex.ru/maps/-/CBRnyBbuHD" TargetMode="External"/><Relationship Id="rId17" Type="http://schemas.openxmlformats.org/officeDocument/2006/relationships/hyperlink" Target="http://www.gabo.su/" TargetMode="External"/><Relationship Id="rId16" Type="http://schemas.openxmlformats.org/officeDocument/2006/relationships/hyperlink" Target="https://maps.apple.com/address%3D%25D0%2593%25D0%2590%25D0%2591%25D0%259E%2C%2520%25D0%259C%25D0%25BE%25D1%2581%25D0%25BA%25D0%25BE%25D0%25B2%25D1%2581%25D0%25BA%25D0%25B0%25D1%258F%2520%25D0%25BE%25D0%25B1%25D0%25BB%25D0%25B0%25D1%2581%25D1%2582%25D1%258C%2C%2520%25D0%25A0%25D0%25BE%25D1%2581%25D1%2581%25D0%25B8%25D1%258F%26auid%3D1083308644%26ll%3D56.103072%2C37.340057%26lsp%3D35230%26q%3D%25D0%25A1%25D0%25BF%25D0%25BE%25D1%2580%25D1%2582%25D0%25B8%25D0%25B2%25D0%25BD%25D0%25BE-%25D0%25BE%25D0%25B7%25D0%25B4%25D0%25BE%25D1%2580%25D0%25BE%25D0%25B2%25D0%25B8%25D1%2582%25D0%25B5%25D0%25BB%25D1%258C%25D0%25BD%25D1%258B%25D0%25B9%2520%25D0%25BA%25D0%25BB%25D1%2583%25D0%25B1%2520%25D0%2593%25D0%2590%25D0%2591%25D0%259E%26_ext%3DEiQpqZFr3a4BTEAxPJ1vq%2BmWQkA5RlLiMa0YTEBBaClOTiTAQkA%253D%26t%3Dm&amp;cc_key=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kitracks.ru/" TargetMode="External"/><Relationship Id="rId18" Type="http://schemas.openxmlformats.org/officeDocument/2006/relationships/hyperlink" Target="https://e.mail.ru/compose/?mailto=mailto%3Asok@gabo.su" TargetMode="External"/><Relationship Id="rId7" Type="http://schemas.openxmlformats.org/officeDocument/2006/relationships/hyperlink" Target="http://gabo.su/" TargetMode="External"/><Relationship Id="rId8" Type="http://schemas.openxmlformats.org/officeDocument/2006/relationships/hyperlink" Target="http://dmitrov-reg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