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066800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серии соревнований «Fruit Race»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Карошин К.А.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pgSz w:h="16838" w:w="11906" w:orient="portrait"/>
          <w:pgMar w:bottom="1418" w:top="851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«25» июля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8">
      <w:pPr>
        <w:spacing w:after="4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соревновани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 бегу «Арбузный кросс 2022»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Цели и задачи.</w:t>
      </w:r>
    </w:p>
    <w:p w:rsidR="00000000" w:rsidDel="00000000" w:rsidP="00000000" w:rsidRDefault="00000000" w:rsidRPr="00000000" w14:paraId="0000000A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популяризации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Московской области и других рег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регулярные занятия физической культурой и спортом;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Дата, место проведения соревнования.</w:t>
      </w:r>
    </w:p>
    <w:p w:rsidR="00000000" w:rsidDel="00000000" w:rsidP="00000000" w:rsidRDefault="00000000" w:rsidRPr="00000000" w14:paraId="00000010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 октября 2022 г.</w:t>
      </w:r>
    </w:p>
    <w:p w:rsidR="00000000" w:rsidDel="00000000" w:rsidP="00000000" w:rsidRDefault="00000000" w:rsidRPr="00000000" w14:paraId="00000011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09.00-15.00.</w:t>
      </w:r>
    </w:p>
    <w:p w:rsidR="00000000" w:rsidDel="00000000" w:rsidP="00000000" w:rsidRDefault="00000000" w:rsidRPr="00000000" w14:paraId="00000012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г. Балашиха, ул. Глазунова 9. 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Программа мероприятия, регистрация участников соревнования.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09.00-12.00 – получение стартовых пакетов на месте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11.00 – старт мальчиков 2013 г.р. и младше на дистанции 1000 метров;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11.10 – старт девочек 2013 г.р. и младше на дистанции 1000 метров;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11.20 – старт мальчиков 2011-2012 г.р. на дистанции 1000 метров;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– старт девочек 2011-2012 г.р. на дистанции 1000 метров;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11.40 – старт мальчиков 2009-2010 г.р. на дистанции 1500 метров;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11.50 – старт девочек 2009-2010 г.р. на дистанции 1500 метров;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– старт 2007-2008 г.р. на дистанции 3000 метров;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12.10 – старт 2005-2006 г.р. на дистанции 3000 метров;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12.30 – старт на дистанции 6,5 км и 13 км;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12.40 – награждение победителей и призеров детских забегов;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 – награждение победителей и призеров на дистанции 6,5 км и 13 км;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15.00 – закрытие Соревнования. 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Лимиты по времени на дистанции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6,5 км - 1,5  часа;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13 км - 2,5 часа.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Судейство</w:t>
      </w:r>
    </w:p>
    <w:p w:rsidR="00000000" w:rsidDel="00000000" w:rsidP="00000000" w:rsidRDefault="00000000" w:rsidRPr="00000000" w14:paraId="00000029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сотрудники компании RaceTime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лице главного судьи, судьи по трассе, секретаря соревнования.</w:t>
      </w:r>
    </w:p>
    <w:p w:rsidR="00000000" w:rsidDel="00000000" w:rsidP="00000000" w:rsidRDefault="00000000" w:rsidRPr="00000000" w14:paraId="0000002A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хронометраж проводит компания Racetime.</w:t>
      </w:r>
    </w:p>
    <w:p w:rsidR="00000000" w:rsidDel="00000000" w:rsidP="00000000" w:rsidRDefault="00000000" w:rsidRPr="00000000" w14:paraId="0000002B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 участников производится по сигналу судьи.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Стартовое время участника начинается по пересечении стартовой арки.</w:t>
      </w:r>
    </w:p>
    <w:p w:rsidR="00000000" w:rsidDel="00000000" w:rsidP="00000000" w:rsidRDefault="00000000" w:rsidRPr="00000000" w14:paraId="0000002C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призёры в абсолютной категории определяются по фактическому пересечению финишной линии. Победители и призеры в возрастных категориях определяются по системе электронного хронометража.</w:t>
      </w:r>
    </w:p>
    <w:p w:rsidR="00000000" w:rsidDel="00000000" w:rsidP="00000000" w:rsidRDefault="00000000" w:rsidRPr="00000000" w14:paraId="0000002D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Допуск участников к соревнованию</w:t>
      </w:r>
    </w:p>
    <w:p w:rsidR="00000000" w:rsidDel="00000000" w:rsidP="00000000" w:rsidRDefault="00000000" w:rsidRPr="00000000" w14:paraId="0000002F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</w:t>
      </w:r>
    </w:p>
    <w:p w:rsidR="00000000" w:rsidDel="00000000" w:rsidP="00000000" w:rsidRDefault="00000000" w:rsidRPr="00000000" w14:paraId="00000030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при регистрации предоставляет: документ удостоверяющий личность (паспорт или права), а также медицинскую справку.</w:t>
      </w:r>
    </w:p>
    <w:p w:rsidR="00000000" w:rsidDel="00000000" w:rsidP="00000000" w:rsidRDefault="00000000" w:rsidRPr="00000000" w14:paraId="00000031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 завершении Соревнования каждый участник может получить справку обратно.</w:t>
      </w:r>
    </w:p>
    <w:p w:rsidR="00000000" w:rsidDel="00000000" w:rsidP="00000000" w:rsidRDefault="00000000" w:rsidRPr="00000000" w14:paraId="00000032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Лица, не достигшие 18 лет, получают стартовый номер с родителями/тренером и их подписью об ответственности за жизнь и здоровье ребёнка. Команды спортшкол предоставляют коллективную заявку с отметками врача о допуске к Соревнованию. </w:t>
      </w:r>
    </w:p>
    <w:p w:rsidR="00000000" w:rsidDel="00000000" w:rsidP="00000000" w:rsidRDefault="00000000" w:rsidRPr="00000000" w14:paraId="00000033">
      <w:pP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Регистрация и стартовые взносы (руб.)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детских и взрослых забегов происходит на сайте:</w:t>
      </w:r>
    </w:p>
    <w:p w:rsidR="00000000" w:rsidDel="00000000" w:rsidP="00000000" w:rsidRDefault="00000000" w:rsidRPr="00000000" w14:paraId="00000035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09.00 до 12.00 в день проведения мероприятия.</w:t>
      </w:r>
    </w:p>
    <w:p w:rsidR="00000000" w:rsidDel="00000000" w:rsidP="00000000" w:rsidRDefault="00000000" w:rsidRPr="00000000" w14:paraId="00000037">
      <w:pPr>
        <w:spacing w:after="3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Регистрационный взнос составляет:</w:t>
      </w:r>
    </w:p>
    <w:tbl>
      <w:tblPr>
        <w:tblStyle w:val="Table1"/>
        <w:tblW w:w="91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190"/>
        <w:gridCol w:w="2190"/>
        <w:gridCol w:w="2190"/>
        <w:tblGridChange w:id="0">
          <w:tblGrid>
            <w:gridCol w:w="2580"/>
            <w:gridCol w:w="2190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18.09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19.09 до 01.10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Детские дистанции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нет регистрации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6,5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1 200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2 000 руб.</w:t>
            </w:r>
          </w:p>
        </w:tc>
      </w:tr>
    </w:tbl>
    <w:p w:rsidR="00000000" w:rsidDel="00000000" w:rsidP="00000000" w:rsidRDefault="00000000" w:rsidRPr="00000000" w14:paraId="00000048">
      <w:pPr>
        <w:spacing w:before="200" w:line="240" w:lineRule="auto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566.9291338582675" w:firstLine="566.9291338582675"/>
        <w:jc w:val="left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Лимит участников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Детские забеги – 300 чел;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6,5 км – 200 чел;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13 км – 200 чел.</w:t>
      </w:r>
    </w:p>
    <w:p w:rsidR="00000000" w:rsidDel="00000000" w:rsidP="00000000" w:rsidRDefault="00000000" w:rsidRPr="00000000" w14:paraId="0000004F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9. Возврат регистрационного взноса и перенос регистрации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Возврат денежных средств и перерегистрация в случае отказа от участия: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Возвращение стартовых взносов не осуществляется.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Возможна перерегистрация участников.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переноса регистрации участникам необходимо написать на электронную почту организатора fruitrace@mail.ru письмо с текстом: «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u w:val="single"/>
          <w:rtl w:val="0"/>
        </w:rPr>
        <w:t xml:space="preserve">Перерегистрация на забег «Арбузный кросс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».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  <w:rtl w:val="0"/>
        </w:rPr>
        <w:t xml:space="preserve">10. Стартовый пакет участника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В стартовый пакет участника включены: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стартовый пакет: номер, вода, питание, сувенирная продукция от партнеров Соревнования;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чип электронного хронометража;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пункт питания по дистанции;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медаль финишера (только для участников преодолевших дистанцию);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11. Награждение участников</w:t>
      </w:r>
    </w:p>
    <w:p w:rsidR="00000000" w:rsidDel="00000000" w:rsidP="00000000" w:rsidRDefault="00000000" w:rsidRPr="00000000" w14:paraId="0000005D">
      <w:pPr>
        <w:spacing w:after="12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Определение победителей и призёров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  <w:br w:type="textWrapping"/>
        <w:t xml:space="preserve">Награждение призёров и победителей происходит после финиша согласно времени регламента.</w:t>
      </w:r>
    </w:p>
    <w:p w:rsidR="00000000" w:rsidDel="00000000" w:rsidP="00000000" w:rsidRDefault="00000000" w:rsidRPr="00000000" w14:paraId="0000005E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Призёры и победители каждой дистанции среди мужчин и женщин (мальчиков и девочек) в абсолютном зачете награждаются ценными призами от партнёров и грамотами.</w:t>
      </w:r>
    </w:p>
    <w:p w:rsidR="00000000" w:rsidDel="00000000" w:rsidP="00000000" w:rsidRDefault="00000000" w:rsidRPr="00000000" w14:paraId="0000005F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Все финишёры по преодолению дистанции получают памятные медали. </w:t>
      </w:r>
    </w:p>
    <w:p w:rsidR="00000000" w:rsidDel="00000000" w:rsidP="00000000" w:rsidRDefault="00000000" w:rsidRPr="00000000" w14:paraId="00000060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дистанции 6,5 км награждаются только призеры в абсолютном зачете.</w:t>
      </w:r>
    </w:p>
    <w:p w:rsidR="00000000" w:rsidDel="00000000" w:rsidP="00000000" w:rsidRDefault="00000000" w:rsidRPr="00000000" w14:paraId="00000061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дистанции 13 км награждаются призеры в абсолютном зачете, а также по возрастным категориям.</w:t>
      </w:r>
    </w:p>
    <w:p w:rsidR="00000000" w:rsidDel="00000000" w:rsidP="00000000" w:rsidRDefault="00000000" w:rsidRPr="00000000" w14:paraId="00000062">
      <w:pPr>
        <w:spacing w:after="120" w:line="240" w:lineRule="auto"/>
        <w:ind w:firstLine="357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Победители и призеры в возрастных группах награждаются памятными дипломами.</w:t>
      </w:r>
    </w:p>
    <w:p w:rsidR="00000000" w:rsidDel="00000000" w:rsidP="00000000" w:rsidRDefault="00000000" w:rsidRPr="00000000" w14:paraId="00000063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Возрастные группы участников на дистанции 13 км.</w:t>
      </w:r>
    </w:p>
    <w:p w:rsidR="00000000" w:rsidDel="00000000" w:rsidP="00000000" w:rsidRDefault="00000000" w:rsidRPr="00000000" w14:paraId="00000069">
      <w:pP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-566.92913385826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Возраст участника определяется на момент проведения Соревнования.</w:t>
      </w: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4"/>
        <w:gridCol w:w="2496"/>
        <w:gridCol w:w="4445"/>
        <w:tblGridChange w:id="0">
          <w:tblGrid>
            <w:gridCol w:w="2434"/>
            <w:gridCol w:w="2496"/>
            <w:gridCol w:w="4445"/>
          </w:tblGrid>
        </w:tblGridChange>
      </w:tblGrid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Мужчины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Женщины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Возрастная группа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30-39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40-49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rtl w:val="0"/>
              </w:rPr>
              <w:t xml:space="preserve">50-59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-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-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566.9291338582675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rtl w:val="0"/>
              </w:rPr>
              <w:t xml:space="preserve">60-69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left="-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ind w:left="-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left="-566.9291338582675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rtl w:val="0"/>
              </w:rPr>
              <w:t xml:space="preserve">70 и старше</w:t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left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13. Результаты соревнования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Результат участников фиксируется: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электронной системой хронометража Racetime;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ручной записью прохода финишной черты судьями;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видеофиксацией на камеру GoPro.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Итоговые результаты публикуются на сайте results.racetime.online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Оргкомитет Забега не гарантирует получение личного результата участником в следующих случаях: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повреждение электронного чипа хронометража;</w:t>
      </w:r>
    </w:p>
    <w:p w:rsidR="00000000" w:rsidDel="00000000" w:rsidP="00000000" w:rsidRDefault="00000000" w:rsidRPr="00000000" w14:paraId="0000008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размещение стартового номера в месте отличном от рекомендованного (спереди на груди или на поясе);</w:t>
      </w:r>
    </w:p>
    <w:p w:rsidR="00000000" w:rsidDel="00000000" w:rsidP="00000000" w:rsidRDefault="00000000" w:rsidRPr="00000000" w14:paraId="0000008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утрата стартового номера;</w:t>
      </w:r>
    </w:p>
    <w:p w:rsidR="00000000" w:rsidDel="00000000" w:rsidP="00000000" w:rsidRDefault="00000000" w:rsidRPr="00000000" w14:paraId="0000008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дисквалификация участника.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Протесты и претензии</w:t>
      </w:r>
    </w:p>
    <w:p w:rsidR="00000000" w:rsidDel="00000000" w:rsidP="00000000" w:rsidRDefault="00000000" w:rsidRPr="00000000" w14:paraId="0000008F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вправе подать протест или претензию, которые рассматриваются судейской коллегией, в состав которой входят главный судья, старший судья, судья стартово-финишной зоны и главный секретарь.</w:t>
      </w:r>
    </w:p>
    <w:p w:rsidR="00000000" w:rsidDel="00000000" w:rsidP="00000000" w:rsidRDefault="00000000" w:rsidRPr="00000000" w14:paraId="00000090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протестам и претензиям могут относиться: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влияющие на распределение призовых мест;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неточности в измерении времени, за которое команда преодолела дистанцию;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94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:rsidR="00000000" w:rsidDel="00000000" w:rsidP="00000000" w:rsidRDefault="00000000" w:rsidRPr="00000000" w14:paraId="00000095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подаче претензии необходимо указать следующие данные: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команда (если имеется);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суть претензии (в чём состоит претензия);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материалы, доказывающие ошибку (фото, видео материалы).</w:t>
      </w:r>
    </w:p>
    <w:p w:rsidR="00000000" w:rsidDel="00000000" w:rsidP="00000000" w:rsidRDefault="00000000" w:rsidRPr="00000000" w14:paraId="00000099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 индивидуальных измерителей времени к рассмотрению не принимаются.</w:t>
      </w:r>
    </w:p>
    <w:p w:rsidR="00000000" w:rsidDel="00000000" w:rsidP="00000000" w:rsidRDefault="00000000" w:rsidRPr="00000000" w14:paraId="0000009A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</w:t>
      </w:r>
    </w:p>
    <w:p w:rsidR="00000000" w:rsidDel="00000000" w:rsidP="00000000" w:rsidRDefault="00000000" w:rsidRPr="00000000" w14:paraId="0000009B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остальным вопросам участник вправе подать протест или претензию в период с момента окончания Гонки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Протест или претензия должны быть направлены в письменной форме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fruitrace@mail.ru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непосредственно Главному судье Соревнования или в письменном виде на месте старта и поданы секретарю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Дисквалификация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Судейская коллегия оставляет за собой право дисквалифицировать участника/команды: </w:t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под стартовым номером, зарегистрированным на другого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без стартового номера;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внесения любых изменений в стартовый номер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начал забег до официального старта Забега, после закрытия старта или участник не пересёк линию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выявления фактов сокращения участником дистанции, использования любых механических средств передвижения;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врач Забега принял решение о снятии участника с дистанции по состоянию здоровья;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участник не укладывается в контрольное время закрытия участков дистанции Забега;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финиша на дистанции отличной от заявленной при регистрации и указанной на стартовом номере;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финишировал после закрытия финиша;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стартовал после закрытия старта.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16. Обеспечение безопасности участников</w:t>
      </w:r>
    </w:p>
    <w:p w:rsidR="00000000" w:rsidDel="00000000" w:rsidP="00000000" w:rsidRDefault="00000000" w:rsidRPr="00000000" w14:paraId="000000AA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00000" w:rsidDel="00000000" w:rsidP="00000000" w:rsidRDefault="00000000" w:rsidRPr="00000000" w14:paraId="000000AB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и организатор Соревнований обязуется выполнять все антиковидные меры предусмотренные действующим российским законодательством.</w:t>
      </w:r>
    </w:p>
    <w:p w:rsidR="00000000" w:rsidDel="00000000" w:rsidP="00000000" w:rsidRDefault="00000000" w:rsidRPr="00000000" w14:paraId="000000AC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Ответственность за безопасность участников и зрителей берёт на себя главный судья.</w:t>
      </w:r>
    </w:p>
    <w:p w:rsidR="00000000" w:rsidDel="00000000" w:rsidP="00000000" w:rsidRDefault="00000000" w:rsidRPr="00000000" w14:paraId="000000AD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000000" w:rsidDel="00000000" w:rsidP="00000000" w:rsidRDefault="00000000" w:rsidRPr="00000000" w14:paraId="000000AE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трассы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Карошин К.А.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соревнования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4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Главный судья соревнования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Агафонов Д.Д.</w:t>
      </w:r>
    </w:p>
    <w:p w:rsidR="00000000" w:rsidDel="00000000" w:rsidP="00000000" w:rsidRDefault="00000000" w:rsidRPr="00000000" w14:paraId="000000B1">
      <w:pPr>
        <w:spacing w:after="4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Соревнования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Карошин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К.А.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г.</w:t>
      </w:r>
      <w:r w:rsidDel="00000000" w:rsidR="00000000" w:rsidRPr="00000000">
        <w:rPr>
          <w:rtl w:val="0"/>
        </w:rPr>
      </w:r>
    </w:p>
    <w:sectPr>
      <w:footerReference r:id="rId9" w:type="default"/>
      <w:type w:val="continuous"/>
      <w:pgSz w:h="16838" w:w="11906" w:orient="portrait"/>
      <w:pgMar w:bottom="851" w:top="851" w:left="1700.7874015748032" w:right="85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2"/>
      <w:numFmt w:val="decimal"/>
      <w:lvlText w:val="%1."/>
      <w:lvlJc w:val="left"/>
      <w:pPr>
        <w:ind w:left="3054" w:hanging="360"/>
      </w:pPr>
      <w:rPr/>
    </w:lvl>
    <w:lvl w:ilvl="1">
      <w:start w:val="1"/>
      <w:numFmt w:val="lowerLetter"/>
      <w:lvlText w:val="%2."/>
      <w:lvlJc w:val="left"/>
      <w:pPr>
        <w:ind w:left="3774" w:hanging="360"/>
      </w:pPr>
      <w:rPr/>
    </w:lvl>
    <w:lvl w:ilvl="2">
      <w:start w:val="1"/>
      <w:numFmt w:val="lowerRoman"/>
      <w:lvlText w:val="%3."/>
      <w:lvlJc w:val="right"/>
      <w:pPr>
        <w:ind w:left="4494" w:hanging="180"/>
      </w:pPr>
      <w:rPr/>
    </w:lvl>
    <w:lvl w:ilvl="3">
      <w:start w:val="1"/>
      <w:numFmt w:val="decimal"/>
      <w:lvlText w:val="%4."/>
      <w:lvlJc w:val="left"/>
      <w:pPr>
        <w:ind w:left="5214" w:hanging="360"/>
      </w:pPr>
      <w:rPr/>
    </w:lvl>
    <w:lvl w:ilvl="4">
      <w:start w:val="1"/>
      <w:numFmt w:val="lowerLetter"/>
      <w:lvlText w:val="%5."/>
      <w:lvlJc w:val="left"/>
      <w:pPr>
        <w:ind w:left="5934" w:hanging="360"/>
      </w:pPr>
      <w:rPr/>
    </w:lvl>
    <w:lvl w:ilvl="5">
      <w:start w:val="1"/>
      <w:numFmt w:val="lowerRoman"/>
      <w:lvlText w:val="%6."/>
      <w:lvlJc w:val="right"/>
      <w:pPr>
        <w:ind w:left="6654" w:hanging="180"/>
      </w:pPr>
      <w:rPr/>
    </w:lvl>
    <w:lvl w:ilvl="6">
      <w:start w:val="1"/>
      <w:numFmt w:val="decimal"/>
      <w:lvlText w:val="%7."/>
      <w:lvlJc w:val="left"/>
      <w:pPr>
        <w:ind w:left="7374" w:hanging="360"/>
      </w:pPr>
      <w:rPr/>
    </w:lvl>
    <w:lvl w:ilvl="7">
      <w:start w:val="1"/>
      <w:numFmt w:val="lowerLetter"/>
      <w:lvlText w:val="%8."/>
      <w:lvlJc w:val="left"/>
      <w:pPr>
        <w:ind w:left="8094" w:hanging="360"/>
      </w:pPr>
      <w:rPr/>
    </w:lvl>
    <w:lvl w:ilvl="8">
      <w:start w:val="1"/>
      <w:numFmt w:val="lowerRoman"/>
      <w:lvlText w:val="%9."/>
      <w:lvlJc w:val="right"/>
      <w:pPr>
        <w:ind w:left="8814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so1QUVz3FKZv2fDK2A9QU2/mg==">AMUW2mUlb+TGo2xTra0cOgc2YAaXmbitwWjAWaEsjDd03Y5qL8beYuq/maseMziNkypGiDQoufVkZ9NEDPrec/o2GsABdiP3Rqh+BLwEgQvDO7vDeNRu8HWTGm26e110vaMk3yoZE/a8gZd1PuwGM+pk77eC+r9qq+q3xPNttFOMwZw5hkqgLcZHRsFIP9iP4quy+KmnxNTQ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