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0115" cy="10668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Директор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серии соревнований «Fruit Race»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Качан О.А.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8" w:type="default"/>
          <w:pgSz w:h="16838" w:w="11906" w:orient="portrait"/>
          <w:pgMar w:bottom="1418" w:top="851" w:left="1701" w:right="850" w:header="708" w:footer="708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«26» апреля 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continuous"/>
          <w:pgSz w:h="16838" w:w="11906" w:orient="portrait"/>
          <w:pgMar w:bottom="1134" w:top="1134" w:left="1701" w:right="850" w:header="708" w:footer="708"/>
          <w:cols w:equalWidth="0" w:num="2">
            <w:col w:space="708" w:w="4323.5"/>
            <w:col w:space="0" w:w="432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ПОЛОЖЕНИЕ </w:t>
      </w:r>
    </w:p>
    <w:p w:rsidR="00000000" w:rsidDel="00000000" w:rsidP="00000000" w:rsidRDefault="00000000" w:rsidRPr="00000000" w14:paraId="00000008">
      <w:pPr>
        <w:spacing w:after="40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проведении соревновани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по бегу «Апельсиновый кросс 2022»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284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Цели и задачи.</w:t>
      </w:r>
    </w:p>
    <w:p w:rsidR="00000000" w:rsidDel="00000000" w:rsidP="00000000" w:rsidRDefault="00000000" w:rsidRPr="00000000" w14:paraId="0000000A">
      <w:pPr>
        <w:spacing w:after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Соревнования проводятся с целью: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пропаганды здорового образа жизни, направленного на улучшение общественного психологического климата и продолжительности жизни, за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популяризации занятий оздоровительным бегом среди жителей Москвы и Московской области;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вовлечения различных групп населения Московской области и других рег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ионов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 регулярные занятия физической культурой и спортом;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развития массового спорта;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стимулирования роста спортивных достижений в беге на длинные и короткие дистанции.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284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Дата, место проведения соревнования.</w:t>
      </w:r>
    </w:p>
    <w:p w:rsidR="00000000" w:rsidDel="00000000" w:rsidP="00000000" w:rsidRDefault="00000000" w:rsidRPr="00000000" w14:paraId="00000010">
      <w:pPr>
        <w:spacing w:after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14 мая 2022 г.</w:t>
      </w:r>
    </w:p>
    <w:p w:rsidR="00000000" w:rsidDel="00000000" w:rsidP="00000000" w:rsidRDefault="00000000" w:rsidRPr="00000000" w14:paraId="00000011">
      <w:pPr>
        <w:spacing w:after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08.30-14.00.</w:t>
      </w:r>
    </w:p>
    <w:p w:rsidR="00000000" w:rsidDel="00000000" w:rsidP="00000000" w:rsidRDefault="00000000" w:rsidRPr="00000000" w14:paraId="00000012">
      <w:pPr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г. Балашиха, ул. Глазунова 9. Координаты: 55.786330, 37.954757.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284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Программа мероприятия, регистрация участников соревнования.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08.30-12.00 – получение стартовых пакетов на месте старта;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10.40-10.50 – забег на лыжах по траве. Дистанция 70 метров;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11.00 – старт мальчиков 2013 г.р. и младше на дистанции 1000 метров;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11.10 – старт девочек 2013 г.р. и младше на дистанции 1000 метров;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11.20 – старт мальчиков 2011-2012 г.р. на дистанции 1000 метров;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11.30 – старт девочек 2011-2012 г.р. на дистанции 1000 метров;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11.40 – старт мальчиков 2009-2010 г.р. на дистанции 1500 метров;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11.50 – старт девочек 2009-2010 г.р. на дистанции 1500 метров;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12.00 – старт 2007-2008 г.р. на дистанции 1500 метров;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12.10 – старт 2005-2006 г.р. на дистанции 3000 метров;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12.30 – старт на дистанции 6,5 км и 13 км;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12.40 – награждение победителей и призеров детских забегов;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14.00 – награждение победителей и призеров на дистанции 6,5 км и 13 км;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15.00 – закрытие Соревнования. </w:t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054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Лимиты по времени на дистанции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bookmarkStart w:colFirst="0" w:colLast="0" w:name="_heading=h.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6,5 км - 1.5 часа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2et92p0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13 км - 2,5 часа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bookmarkStart w:colFirst="0" w:colLast="0" w:name="_heading=h.tyjcw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dy6vk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Судейство</w:t>
      </w:r>
    </w:p>
    <w:p w:rsidR="00000000" w:rsidDel="00000000" w:rsidP="00000000" w:rsidRDefault="00000000" w:rsidRPr="00000000" w14:paraId="0000002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Судейство осуществляет оргкомитет спортивного мероприятия, клуб циклических видов спорта GoSport в лице главного судьи, судьи по трассе, секретаря соревнования.</w:t>
      </w:r>
    </w:p>
    <w:p w:rsidR="00000000" w:rsidDel="00000000" w:rsidP="00000000" w:rsidRDefault="00000000" w:rsidRPr="00000000" w14:paraId="0000002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Электронный хронометраж проводит компания Racetime.</w:t>
      </w:r>
    </w:p>
    <w:p w:rsidR="00000000" w:rsidDel="00000000" w:rsidP="00000000" w:rsidRDefault="00000000" w:rsidRPr="00000000" w14:paraId="0000002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Старт участников производится по сигналу судьи.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Стартовое время участника начинается по выстрелу главного судьи.</w:t>
      </w:r>
    </w:p>
    <w:p w:rsidR="00000000" w:rsidDel="00000000" w:rsidP="00000000" w:rsidRDefault="00000000" w:rsidRPr="00000000" w14:paraId="0000002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Победители и призёры определяются по фактическому пересечению финишной линии.</w:t>
      </w:r>
    </w:p>
    <w:p w:rsidR="00000000" w:rsidDel="00000000" w:rsidP="00000000" w:rsidRDefault="00000000" w:rsidRPr="00000000" w14:paraId="0000002E">
      <w:pPr>
        <w:spacing w:after="30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Соревнования будут представлены на сайте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results.racetime.online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режиме реального времени.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Допуск участников к соревнованию</w:t>
      </w:r>
    </w:p>
    <w:p w:rsidR="00000000" w:rsidDel="00000000" w:rsidP="00000000" w:rsidRDefault="00000000" w:rsidRPr="00000000" w14:paraId="0000003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К участию в соревнованиях допускаются все желающие, имеющие спортивную экипировку в соответствии с правилами соревнований.</w:t>
      </w:r>
    </w:p>
    <w:p w:rsidR="00000000" w:rsidDel="00000000" w:rsidP="00000000" w:rsidRDefault="00000000" w:rsidRPr="00000000" w14:paraId="0000003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Для участия в соревновании лицам 18 лет и старше при регистрации предоставляет: документ удостоверяющий личность (паспорт или права), а также медицинскую справку.</w:t>
      </w:r>
    </w:p>
    <w:p w:rsidR="00000000" w:rsidDel="00000000" w:rsidP="00000000" w:rsidRDefault="00000000" w:rsidRPr="00000000" w14:paraId="0000003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 завершении Соревнования каждый участник может получить справку обратно.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Лица, не достигшие 18 лет, получают стартовый номер с родителями и их подписью об ответственности за жизнь и здоровье ребёнка.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7. Регистрация и стартовые взносы (руб.)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Регистрация детских и взрослых забегов происходит на сайте:</w:t>
      </w:r>
    </w:p>
    <w:p w:rsidR="00000000" w:rsidDel="00000000" w:rsidP="00000000" w:rsidRDefault="00000000" w:rsidRPr="00000000" w14:paraId="00000037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http://racetime.chrono.zelbike.ru/OrangeCross22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Регистрация новых участников в день старта будет проводиться в случае наличия свободных слотов строго с 08.30 до 12.20 в день проведения мероприятия.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Регистрационный взнос составляет:</w:t>
      </w:r>
    </w:p>
    <w:tbl>
      <w:tblPr>
        <w:tblStyle w:val="Table1"/>
        <w:tblW w:w="91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190"/>
        <w:gridCol w:w="2190"/>
        <w:gridCol w:w="2190"/>
        <w:tblGridChange w:id="0">
          <w:tblGrid>
            <w:gridCol w:w="2580"/>
            <w:gridCol w:w="2190"/>
            <w:gridCol w:w="2190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08.05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09.05 до 13.05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день старта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Детские дистанции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нет регистрации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6,5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1 000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1 500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1 000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1 300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1 500 руб.</w:t>
            </w:r>
          </w:p>
        </w:tc>
      </w:tr>
    </w:tbl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8. Лимит участников</w:t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Детские забеги – 300 чел;</w:t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6,5 км – 200 чел;</w:t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13 км – 200 чел.</w:t>
      </w:r>
    </w:p>
    <w:p w:rsidR="00000000" w:rsidDel="00000000" w:rsidP="00000000" w:rsidRDefault="00000000" w:rsidRPr="00000000" w14:paraId="0000005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9. Возврат регистрационного взноса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Возврат денежных средств и перерегистрация в случае отказа от участия: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     Возвращение стартовых взносов не осуществляется.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     Возможна перерегистрация участников.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firstLine="72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Для перерегистрации участникам необходимо написать на электронную почту организатора fruitrace@mail.ru письмо с текстом: «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u w:val="single"/>
          <w:rtl w:val="0"/>
        </w:rPr>
        <w:t xml:space="preserve">Перерегистрация на забег «Апельсиновый кросс 2022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». В тексте письма указать ФИО и дистанция участника и ниже указать ФИО, дату рождения, клуб, мобильный телефон и электронную почту нового участника. Заявления о перерегистрации не принимаются от незарегистрированных участников.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highlight w:val="white"/>
          <w:rtl w:val="0"/>
        </w:rPr>
        <w:t xml:space="preserve">10. Стартовый пакет участника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В стартовый пакет участника включены: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медаль финишёра (только для участников преодолевших дистанцию);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стартовый номер;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чип электронного хронометража;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пункт питания по дистанции;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горячее питание на финише.</w:t>
      </w:r>
    </w:p>
    <w:p w:rsidR="00000000" w:rsidDel="00000000" w:rsidP="00000000" w:rsidRDefault="00000000" w:rsidRPr="00000000" w14:paraId="0000005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11. Награждение участников</w:t>
      </w:r>
    </w:p>
    <w:p w:rsidR="00000000" w:rsidDel="00000000" w:rsidP="00000000" w:rsidRDefault="00000000" w:rsidRPr="00000000" w14:paraId="0000005F">
      <w:pPr>
        <w:spacing w:after="120" w:line="240" w:lineRule="auto"/>
        <w:ind w:firstLine="35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Определение победителей и призёров происходит по факту прихода на финиш и показаний системы хронометража. Судья может потребовать предоставить трек участника и на его основании принять решение о конечном результате спортсмена.</w:t>
        <w:br w:type="textWrapping"/>
        <w:t xml:space="preserve">Награждение призёров и победителей происходит после финиша согласно времени регламента.</w:t>
      </w:r>
    </w:p>
    <w:p w:rsidR="00000000" w:rsidDel="00000000" w:rsidP="00000000" w:rsidRDefault="00000000" w:rsidRPr="00000000" w14:paraId="00000060">
      <w:pPr>
        <w:spacing w:after="12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Призёры и победители каждой дистанции среди мужчин и женщин (мальчиков и девочек) в абсолютном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зачете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награждаются ценными призами от партнёров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грамотами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61">
      <w:pPr>
        <w:spacing w:after="12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Все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финишёры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по преодолению дистанции получают памятные медали.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line="240" w:lineRule="auto"/>
        <w:ind w:firstLine="357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дистанции 6,5 км награждаются только призеры в абсолютном зачете.</w:t>
      </w:r>
    </w:p>
    <w:p w:rsidR="00000000" w:rsidDel="00000000" w:rsidP="00000000" w:rsidRDefault="00000000" w:rsidRPr="00000000" w14:paraId="00000063">
      <w:pPr>
        <w:spacing w:after="120" w:line="240" w:lineRule="auto"/>
        <w:ind w:firstLine="357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дистанции 13 км награждаются призеры в абсолютном зачете, а также по возрастным категориям.</w:t>
      </w:r>
    </w:p>
    <w:p w:rsidR="00000000" w:rsidDel="00000000" w:rsidP="00000000" w:rsidRDefault="00000000" w:rsidRPr="00000000" w14:paraId="00000064">
      <w:pPr>
        <w:spacing w:after="120" w:line="240" w:lineRule="auto"/>
        <w:ind w:firstLine="357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Победители и призеры в возрастных группах награждаются памятными дипломами.</w:t>
      </w:r>
    </w:p>
    <w:p w:rsidR="00000000" w:rsidDel="00000000" w:rsidP="00000000" w:rsidRDefault="00000000" w:rsidRPr="00000000" w14:paraId="00000065">
      <w:pPr>
        <w:spacing w:after="120" w:line="240" w:lineRule="auto"/>
        <w:ind w:firstLine="357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line="240" w:lineRule="auto"/>
        <w:ind w:firstLine="357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line="240" w:lineRule="auto"/>
        <w:ind w:firstLine="357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line="240" w:lineRule="auto"/>
        <w:ind w:firstLine="357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line="240" w:lineRule="auto"/>
        <w:ind w:firstLine="357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line="240" w:lineRule="auto"/>
        <w:ind w:firstLine="357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line="240" w:lineRule="auto"/>
        <w:ind w:firstLine="357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Возрастные группы участников на дистанциях 13 км.</w:t>
      </w:r>
    </w:p>
    <w:p w:rsidR="00000000" w:rsidDel="00000000" w:rsidP="00000000" w:rsidRDefault="00000000" w:rsidRPr="00000000" w14:paraId="0000006D">
      <w:pPr>
        <w:spacing w:after="12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4"/>
        <w:gridCol w:w="2496"/>
        <w:gridCol w:w="4445"/>
        <w:tblGridChange w:id="0">
          <w:tblGrid>
            <w:gridCol w:w="2434"/>
            <w:gridCol w:w="2496"/>
            <w:gridCol w:w="44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Мужчины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Женщины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Возрастная группа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1993-2004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1983-1992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1973-1982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121"/>
                <w:sz w:val="21"/>
                <w:szCs w:val="21"/>
                <w:rtl w:val="0"/>
              </w:rPr>
              <w:t xml:space="preserve">1963-1972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121"/>
                <w:sz w:val="21"/>
                <w:szCs w:val="21"/>
                <w:rtl w:val="0"/>
              </w:rPr>
              <w:t xml:space="preserve">1953-1962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Arial" w:cs="Arial" w:eastAsia="Arial" w:hAnsi="Arial"/>
                <w:color w:val="21212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12121"/>
                <w:sz w:val="21"/>
                <w:szCs w:val="21"/>
                <w:rtl w:val="0"/>
              </w:rPr>
              <w:t xml:space="preserve">1952-1943 для мужчин и 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121"/>
                <w:sz w:val="21"/>
                <w:szCs w:val="21"/>
                <w:rtl w:val="0"/>
              </w:rPr>
              <w:t xml:space="preserve">1952 и старше для женщин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121"/>
                <w:sz w:val="21"/>
                <w:szCs w:val="21"/>
                <w:rtl w:val="0"/>
              </w:rPr>
              <w:t xml:space="preserve"> 1942 и старше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line="240" w:lineRule="auto"/>
        <w:ind w:left="720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13. Результаты соревнования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firstLine="35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Результат участников фиксируется:</w:t>
      </w:r>
    </w:p>
    <w:p w:rsidR="00000000" w:rsidDel="00000000" w:rsidP="00000000" w:rsidRDefault="00000000" w:rsidRPr="00000000" w14:paraId="0000008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электронной системой хронометража Racetime;</w:t>
      </w:r>
    </w:p>
    <w:p w:rsidR="00000000" w:rsidDel="00000000" w:rsidP="00000000" w:rsidRDefault="00000000" w:rsidRPr="00000000" w14:paraId="0000008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ручной записью прохода финишной черты судьями;</w:t>
      </w:r>
    </w:p>
    <w:p w:rsidR="00000000" w:rsidDel="00000000" w:rsidP="00000000" w:rsidRDefault="00000000" w:rsidRPr="00000000" w14:paraId="0000008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видеофиксацией на камеру GoPro.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Итоговые результаты публикуются на сайте results.racetime.online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Оргкомитет Забега не гарантирует получение личного результата участником в следующих случаях: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повреждение электронного чипа хронометража;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размещение стартового номера в месте отличном от рекомендованного (спереди на груди или на поясе);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утрата стартового номера;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дисквалификация участника.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0" w:line="240" w:lineRule="auto"/>
        <w:ind w:firstLine="35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Стартовый номер обязательно должен быть закреплен на участнике спереди на груди или на поясе. Быть легко читаемым.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Протесты и претензии</w:t>
      </w:r>
    </w:p>
    <w:p w:rsidR="00000000" w:rsidDel="00000000" w:rsidP="00000000" w:rsidRDefault="00000000" w:rsidRPr="00000000" w14:paraId="00000096">
      <w:pPr>
        <w:spacing w:after="10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вправе подать протест или претензию, которые рассматриваются судейской коллегией, в состав которой входят главный судья, старший судья, судья стартово-финишной зоны и главный секретарь.</w:t>
      </w:r>
    </w:p>
    <w:p w:rsidR="00000000" w:rsidDel="00000000" w:rsidP="00000000" w:rsidRDefault="00000000" w:rsidRPr="00000000" w14:paraId="00000097">
      <w:pP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протестам и претензиям могут относиться:</w:t>
      </w:r>
    </w:p>
    <w:p w:rsidR="00000000" w:rsidDel="00000000" w:rsidP="00000000" w:rsidRDefault="00000000" w:rsidRPr="00000000" w14:paraId="0000009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влияющие на распределение призовых мест;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касающиеся неточности в измерении времени, за которое команда преодолела дистанцию;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касающиеся дисквалификации участника за неспортивное поведение.</w:t>
      </w:r>
    </w:p>
    <w:p w:rsidR="00000000" w:rsidDel="00000000" w:rsidP="00000000" w:rsidRDefault="00000000" w:rsidRPr="00000000" w14:paraId="0000009B">
      <w:pP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Остальные претензии могут быть проигнорированы комиссией в силу их незначительности (сюда относятся опечатки, некорректные анкетные данные и другое).</w:t>
      </w:r>
    </w:p>
    <w:p w:rsidR="00000000" w:rsidDel="00000000" w:rsidP="00000000" w:rsidRDefault="00000000" w:rsidRPr="00000000" w14:paraId="0000009C">
      <w:pPr>
        <w:spacing w:after="10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подаче претензии необходимо указать следующие данные:</w:t>
      </w:r>
    </w:p>
    <w:p w:rsidR="00000000" w:rsidDel="00000000" w:rsidP="00000000" w:rsidRDefault="00000000" w:rsidRPr="00000000" w14:paraId="0000009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фамилия, имя, команда (если имеется);</w:t>
      </w:r>
    </w:p>
    <w:p w:rsidR="00000000" w:rsidDel="00000000" w:rsidP="00000000" w:rsidRDefault="00000000" w:rsidRPr="00000000" w14:paraId="0000009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суть претензии (в чём состоит претензия);</w:t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материалы, доказывающие ошибку (фото, видео материалы).</w:t>
      </w:r>
    </w:p>
    <w:p w:rsidR="00000000" w:rsidDel="00000000" w:rsidP="00000000" w:rsidRDefault="00000000" w:rsidRPr="00000000" w14:paraId="000000A0">
      <w:pPr>
        <w:spacing w:after="10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Данные индивидуальных измерителей времени к рассмотрению не принимаются.</w:t>
      </w:r>
    </w:p>
    <w:p w:rsidR="00000000" w:rsidDel="00000000" w:rsidP="00000000" w:rsidRDefault="00000000" w:rsidRPr="00000000" w14:paraId="000000A1">
      <w:pPr>
        <w:spacing w:after="100" w:line="240" w:lineRule="auto"/>
        <w:ind w:firstLine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Претензии принимаются только от участников Гонки или от третьих лиц, являющихся официальными представителями участников.</w:t>
      </w:r>
    </w:p>
    <w:p w:rsidR="00000000" w:rsidDel="00000000" w:rsidP="00000000" w:rsidRDefault="00000000" w:rsidRPr="00000000" w14:paraId="000000A2">
      <w:pPr>
        <w:spacing w:after="300" w:line="240" w:lineRule="auto"/>
        <w:ind w:firstLine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остальным вопросам участник вправе подать протест или претензию в период с момента окончания Гонки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Протест или претензия должны быть направлены в письменной форме на адрес электронной почты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fruitrace@mail.ru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непосредственно Главному судье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Дисквалификация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Судейская коллегия оставляет за собой право дисквалифицировать участника/команды: </w:t>
      </w:r>
    </w:p>
    <w:p w:rsidR="00000000" w:rsidDel="00000000" w:rsidP="00000000" w:rsidRDefault="00000000" w:rsidRPr="00000000" w14:paraId="000000A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участия под стартовым номером, зарегистрированным на другого участника;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участия без стартового номера;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внесения любых изменений в стартовый номер участника;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начал забег до официального старта Забега, после закрытия старта или участник не пересёк линию старта;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выявления фактов сокращения участником дистанции, использования любых механических средств передвижения;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если врач Забега принял решение о снятии участника с дистанции по состоянию здоровья;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если участник не укладывается в контрольное время закрытия участков дистанции Забега;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финиша на дистанции отличной от заявленной при регистрации и указанной на стартовом номере;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финишировал после закрытия финиша;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стартовал после закрытия старта.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16. Обеспечение безопасности участников</w:t>
      </w:r>
    </w:p>
    <w:p w:rsidR="00000000" w:rsidDel="00000000" w:rsidP="00000000" w:rsidRDefault="00000000" w:rsidRPr="00000000" w14:paraId="000000B0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Главный судья соревнований несёт ответственность за соблюдение участниками соревнований требований техники безопасности и принимает меры по профилактике травматизма. На месте соревнования в период проведения мероприятия будет присутствовать карета медицинской помощи.</w:t>
      </w:r>
    </w:p>
    <w:p w:rsidR="00000000" w:rsidDel="00000000" w:rsidP="00000000" w:rsidRDefault="00000000" w:rsidRPr="00000000" w14:paraId="000000B1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Главный судья и организатор Соревнований обязуется выполнять все антиковидные меры предусмотренные действующим российским законодательством.</w:t>
      </w:r>
    </w:p>
    <w:p w:rsidR="00000000" w:rsidDel="00000000" w:rsidP="00000000" w:rsidRDefault="00000000" w:rsidRPr="00000000" w14:paraId="000000B2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Ответственность за безопасность участников и зрителей берёт на себя главный судья.</w:t>
      </w:r>
    </w:p>
    <w:p w:rsidR="00000000" w:rsidDel="00000000" w:rsidP="00000000" w:rsidRDefault="00000000" w:rsidRPr="00000000" w14:paraId="000000B3">
      <w:pPr>
        <w:spacing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После проведения Соревнования организатор обязуется очистить территорию стартового городка и трассу от мусора и предметов оставленных при проведении Соревнования своими силами.</w:t>
      </w:r>
    </w:p>
    <w:p w:rsidR="00000000" w:rsidDel="00000000" w:rsidP="00000000" w:rsidRDefault="00000000" w:rsidRPr="00000000" w14:paraId="000000B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трассы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Эйсмонт Д.В.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Секретарь соревнования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Ефименко И.В.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40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Главный судья соревнования – Агафонов 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Соревнования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Качан О.А.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 г.</w:t>
      </w:r>
      <w:r w:rsidDel="00000000" w:rsidR="00000000" w:rsidRPr="00000000">
        <w:rPr>
          <w:rtl w:val="0"/>
        </w:rPr>
      </w:r>
    </w:p>
    <w:sectPr>
      <w:footerReference r:id="rId9" w:type="default"/>
      <w:type w:val="continuous"/>
      <w:pgSz w:h="16838" w:w="11906" w:orient="portrait"/>
      <w:pgMar w:bottom="851" w:top="851" w:left="1134" w:right="850" w:header="708" w:footer="70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"/>
      <w:numFmt w:val="decimal"/>
      <w:lvlText w:val="%1."/>
      <w:lvlJc w:val="left"/>
      <w:pPr>
        <w:ind w:left="3054" w:hanging="360"/>
      </w:pPr>
      <w:rPr/>
    </w:lvl>
    <w:lvl w:ilvl="1">
      <w:start w:val="1"/>
      <w:numFmt w:val="lowerLetter"/>
      <w:lvlText w:val="%2."/>
      <w:lvlJc w:val="left"/>
      <w:pPr>
        <w:ind w:left="3774" w:hanging="360"/>
      </w:pPr>
      <w:rPr/>
    </w:lvl>
    <w:lvl w:ilvl="2">
      <w:start w:val="1"/>
      <w:numFmt w:val="lowerRoman"/>
      <w:lvlText w:val="%3."/>
      <w:lvlJc w:val="right"/>
      <w:pPr>
        <w:ind w:left="4494" w:hanging="180"/>
      </w:pPr>
      <w:rPr/>
    </w:lvl>
    <w:lvl w:ilvl="3">
      <w:start w:val="1"/>
      <w:numFmt w:val="decimal"/>
      <w:lvlText w:val="%4."/>
      <w:lvlJc w:val="left"/>
      <w:pPr>
        <w:ind w:left="5214" w:hanging="360"/>
      </w:pPr>
      <w:rPr/>
    </w:lvl>
    <w:lvl w:ilvl="4">
      <w:start w:val="1"/>
      <w:numFmt w:val="lowerLetter"/>
      <w:lvlText w:val="%5."/>
      <w:lvlJc w:val="left"/>
      <w:pPr>
        <w:ind w:left="5934" w:hanging="360"/>
      </w:pPr>
      <w:rPr/>
    </w:lvl>
    <w:lvl w:ilvl="5">
      <w:start w:val="1"/>
      <w:numFmt w:val="lowerRoman"/>
      <w:lvlText w:val="%6."/>
      <w:lvlJc w:val="right"/>
      <w:pPr>
        <w:ind w:left="6654" w:hanging="180"/>
      </w:pPr>
      <w:rPr/>
    </w:lvl>
    <w:lvl w:ilvl="6">
      <w:start w:val="1"/>
      <w:numFmt w:val="decimal"/>
      <w:lvlText w:val="%7."/>
      <w:lvlJc w:val="left"/>
      <w:pPr>
        <w:ind w:left="7374" w:hanging="360"/>
      </w:pPr>
      <w:rPr/>
    </w:lvl>
    <w:lvl w:ilvl="7">
      <w:start w:val="1"/>
      <w:numFmt w:val="lowerLetter"/>
      <w:lvlText w:val="%8."/>
      <w:lvlJc w:val="left"/>
      <w:pPr>
        <w:ind w:left="8094" w:hanging="360"/>
      </w:pPr>
      <w:rPr/>
    </w:lvl>
    <w:lvl w:ilvl="8">
      <w:start w:val="1"/>
      <w:numFmt w:val="lowerRoman"/>
      <w:lvlText w:val="%9."/>
      <w:lvlJc w:val="right"/>
      <w:pPr>
        <w:ind w:left="8814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1b1/mB+2PcwrtQ4NJEjVTyx9Jg==">AMUW2mWdG3OHxpR4TJl2fQMfl1zz7Mba4OdAlTuvqsyETgZZ+B6fa1R02fmCSCRUD2yp482tRk13npUI/zbsBLDS4LIZSA46ZgBKENWOxyf9VuL+RuXanYkV7yrohlSjMpjbK8/uZk007wDD2/QQzJmN/AtdS0Hcz5m0T95dMV5S9TX29ECrES4uaEYGoQ8hq83SwcYmL1UYPj6YIchVZG1Nac+vggcM4A==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